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F6" w:rsidRPr="006F14C1" w:rsidRDefault="0077008C" w:rsidP="006F14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14C1">
        <w:rPr>
          <w:rFonts w:ascii="Times New Roman" w:hAnsi="Times New Roman" w:cs="Times New Roman"/>
          <w:b/>
          <w:sz w:val="20"/>
          <w:szCs w:val="20"/>
        </w:rPr>
        <w:t>ТЕХНОЛОГ</w:t>
      </w:r>
      <w:r w:rsidR="009E42EA" w:rsidRPr="006F14C1">
        <w:rPr>
          <w:rFonts w:ascii="Times New Roman" w:hAnsi="Times New Roman" w:cs="Times New Roman"/>
          <w:b/>
          <w:sz w:val="20"/>
          <w:szCs w:val="20"/>
        </w:rPr>
        <w:t xml:space="preserve">ИЧЕСКАЯ КАРТА ОЦЕНКИ </w:t>
      </w:r>
    </w:p>
    <w:p w:rsidR="009E42EA" w:rsidRPr="006F14C1" w:rsidRDefault="009E42EA" w:rsidP="006F14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14C1">
        <w:rPr>
          <w:rFonts w:ascii="Times New Roman" w:hAnsi="Times New Roman" w:cs="Times New Roman"/>
          <w:b/>
          <w:sz w:val="20"/>
          <w:szCs w:val="20"/>
        </w:rPr>
        <w:t>ИНФОРМАЦИОННО-МЕТОДИЧЕСКИХ УСЛОВИЙ</w:t>
      </w:r>
    </w:p>
    <w:p w:rsidR="009E42EA" w:rsidRPr="006F14C1" w:rsidRDefault="009E42EA" w:rsidP="006F14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14C1">
        <w:rPr>
          <w:rFonts w:ascii="Times New Roman" w:hAnsi="Times New Roman" w:cs="Times New Roman"/>
          <w:b/>
          <w:sz w:val="20"/>
          <w:szCs w:val="20"/>
        </w:rPr>
        <w:t>ОРГАНИЗАИИ ОБРАЗОВАТЕЛЬНОЙ ДЕЯТЕЛЬНОСТИ</w:t>
      </w:r>
      <w:r w:rsidR="00E30876">
        <w:rPr>
          <w:rFonts w:ascii="Times New Roman" w:hAnsi="Times New Roman" w:cs="Times New Roman"/>
          <w:b/>
          <w:sz w:val="20"/>
          <w:szCs w:val="20"/>
        </w:rPr>
        <w:t xml:space="preserve"> В ДОО</w:t>
      </w:r>
    </w:p>
    <w:p w:rsidR="009E42EA" w:rsidRPr="006F14C1" w:rsidRDefault="009E42EA" w:rsidP="006F14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14C1">
        <w:rPr>
          <w:rFonts w:ascii="Times New Roman" w:hAnsi="Times New Roman" w:cs="Times New Roman"/>
          <w:b/>
          <w:sz w:val="20"/>
          <w:szCs w:val="20"/>
        </w:rPr>
        <w:t>/в показателях и индикаторах/</w:t>
      </w:r>
    </w:p>
    <w:p w:rsidR="009E42EA" w:rsidRPr="006F14C1" w:rsidRDefault="009E42EA" w:rsidP="006F14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14C1">
        <w:rPr>
          <w:rFonts w:ascii="Times New Roman" w:hAnsi="Times New Roman" w:cs="Times New Roman"/>
          <w:b/>
          <w:sz w:val="20"/>
          <w:szCs w:val="20"/>
        </w:rPr>
        <w:t xml:space="preserve">Баллы: 0 – не соответствуют, 1 – частично </w:t>
      </w:r>
      <w:r w:rsidRPr="006F14C1">
        <w:rPr>
          <w:rFonts w:ascii="Times New Roman" w:hAnsi="Times New Roman" w:cs="Times New Roman"/>
          <w:sz w:val="20"/>
          <w:szCs w:val="20"/>
        </w:rPr>
        <w:t>соответствуют</w:t>
      </w:r>
      <w:r w:rsidRPr="006F14C1">
        <w:rPr>
          <w:rFonts w:ascii="Times New Roman" w:hAnsi="Times New Roman" w:cs="Times New Roman"/>
          <w:b/>
          <w:sz w:val="20"/>
          <w:szCs w:val="20"/>
        </w:rPr>
        <w:t>; 2 полностью соответствуют.</w:t>
      </w:r>
    </w:p>
    <w:p w:rsidR="009E42EA" w:rsidRPr="006F14C1" w:rsidRDefault="009E42EA" w:rsidP="006F14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768" w:type="dxa"/>
        <w:tblLook w:val="04A0"/>
      </w:tblPr>
      <w:tblGrid>
        <w:gridCol w:w="636"/>
        <w:gridCol w:w="7156"/>
        <w:gridCol w:w="1842"/>
        <w:gridCol w:w="1134"/>
      </w:tblGrid>
      <w:tr w:rsidR="009E42EA" w:rsidRPr="006F14C1" w:rsidTr="006F14C1">
        <w:tc>
          <w:tcPr>
            <w:tcW w:w="636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156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 Индикаторы</w:t>
            </w:r>
          </w:p>
        </w:tc>
        <w:tc>
          <w:tcPr>
            <w:tcW w:w="1842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proofErr w:type="spellStart"/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</w:p>
        </w:tc>
        <w:tc>
          <w:tcPr>
            <w:tcW w:w="1134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Баллы эксперта</w:t>
            </w:r>
          </w:p>
        </w:tc>
      </w:tr>
      <w:tr w:rsidR="009E42EA" w:rsidRPr="006F14C1" w:rsidTr="006F14C1">
        <w:tc>
          <w:tcPr>
            <w:tcW w:w="636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6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Баллы (от 0 до 2)</w:t>
            </w:r>
          </w:p>
        </w:tc>
      </w:tr>
      <w:tr w:rsidR="00125CB1" w:rsidRPr="006F14C1" w:rsidTr="006F14C1">
        <w:tc>
          <w:tcPr>
            <w:tcW w:w="10768" w:type="dxa"/>
            <w:gridSpan w:val="4"/>
            <w:shd w:val="clear" w:color="auto" w:fill="FFFF00"/>
          </w:tcPr>
          <w:p w:rsidR="00125CB1" w:rsidRPr="006F14C1" w:rsidRDefault="00125CB1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. Показатели, характеризующие информационную поддержку образовательной деятельности на основе современных информационных технологий</w:t>
            </w:r>
          </w:p>
        </w:tc>
      </w:tr>
      <w:tr w:rsidR="009E42EA" w:rsidRPr="006F14C1" w:rsidTr="006F14C1">
        <w:tc>
          <w:tcPr>
            <w:tcW w:w="636" w:type="dxa"/>
          </w:tcPr>
          <w:p w:rsidR="009E42EA" w:rsidRPr="006F14C1" w:rsidRDefault="004D069D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156" w:type="dxa"/>
          </w:tcPr>
          <w:p w:rsidR="009E42EA" w:rsidRPr="006F14C1" w:rsidRDefault="004D069D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Информационно-образовательная среда соответствует законодательству Российской Федерации.</w:t>
            </w:r>
          </w:p>
        </w:tc>
        <w:tc>
          <w:tcPr>
            <w:tcW w:w="1842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6F14C1" w:rsidTr="006F14C1">
        <w:tc>
          <w:tcPr>
            <w:tcW w:w="636" w:type="dxa"/>
          </w:tcPr>
          <w:p w:rsidR="009E42EA" w:rsidRPr="006F14C1" w:rsidRDefault="004D069D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156" w:type="dxa"/>
          </w:tcPr>
          <w:p w:rsidR="009E42EA" w:rsidRPr="006F14C1" w:rsidRDefault="004D069D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работники обеспечены средствами вычислительной и информационно-коммуникативной техники: </w:t>
            </w:r>
          </w:p>
          <w:p w:rsidR="004D069D" w:rsidRPr="006F14C1" w:rsidRDefault="004D069D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- имеются оборудованные персональные рабочие места для педагогических работников;</w:t>
            </w:r>
          </w:p>
          <w:p w:rsidR="004D069D" w:rsidRPr="006F14C1" w:rsidRDefault="004D069D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- имеется оборудованный кабинет со свободным доступом.</w:t>
            </w:r>
          </w:p>
        </w:tc>
        <w:tc>
          <w:tcPr>
            <w:tcW w:w="1842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6F14C1" w:rsidTr="006F14C1">
        <w:tc>
          <w:tcPr>
            <w:tcW w:w="636" w:type="dxa"/>
          </w:tcPr>
          <w:p w:rsidR="009E42EA" w:rsidRPr="006F14C1" w:rsidRDefault="004D069D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156" w:type="dxa"/>
          </w:tcPr>
          <w:p w:rsidR="009E42EA" w:rsidRPr="006F14C1" w:rsidRDefault="004D069D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Воспитатели обеспечены вычислительной и информационно-коммуникативной техникой (наличие компьютерного класса).</w:t>
            </w:r>
          </w:p>
        </w:tc>
        <w:tc>
          <w:tcPr>
            <w:tcW w:w="1842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6F14C1" w:rsidTr="006F14C1">
        <w:tc>
          <w:tcPr>
            <w:tcW w:w="636" w:type="dxa"/>
          </w:tcPr>
          <w:p w:rsidR="009E42EA" w:rsidRPr="006F14C1" w:rsidRDefault="004D069D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156" w:type="dxa"/>
          </w:tcPr>
          <w:p w:rsidR="009E42EA" w:rsidRPr="006F14C1" w:rsidRDefault="004D069D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Сформированы открытые и общедоступные информационные ресурсы, содержащие информацию о деятельности дошкольной образовательной организации, и обеспечивающие доступ к ресурсам</w:t>
            </w:r>
            <w:r w:rsidR="00BE0A1B" w:rsidRPr="006F14C1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посредствам размещения их в </w:t>
            </w:r>
            <w:proofErr w:type="spellStart"/>
            <w:r w:rsidR="00BE0A1B" w:rsidRPr="006F14C1">
              <w:rPr>
                <w:rFonts w:ascii="Times New Roman" w:hAnsi="Times New Roman" w:cs="Times New Roman"/>
                <w:sz w:val="20"/>
                <w:szCs w:val="20"/>
              </w:rPr>
              <w:t>информационных-телекоммуникационных</w:t>
            </w:r>
            <w:proofErr w:type="spellEnd"/>
            <w:r w:rsidR="00BE0A1B" w:rsidRPr="006F14C1">
              <w:rPr>
                <w:rFonts w:ascii="Times New Roman" w:hAnsi="Times New Roman" w:cs="Times New Roman"/>
                <w:sz w:val="20"/>
                <w:szCs w:val="20"/>
              </w:rPr>
              <w:t xml:space="preserve"> сетях, в том числе на официальном сайте образовательной организации в сети Интернет.</w:t>
            </w:r>
          </w:p>
        </w:tc>
        <w:tc>
          <w:tcPr>
            <w:tcW w:w="1842" w:type="dxa"/>
          </w:tcPr>
          <w:p w:rsidR="009E42EA" w:rsidRPr="006F14C1" w:rsidRDefault="004D069D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6F14C1" w:rsidTr="006F14C1">
        <w:tc>
          <w:tcPr>
            <w:tcW w:w="636" w:type="dxa"/>
          </w:tcPr>
          <w:p w:rsidR="009E42EA" w:rsidRPr="006F14C1" w:rsidRDefault="00BE0A1B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156" w:type="dxa"/>
          </w:tcPr>
          <w:p w:rsidR="009E42EA" w:rsidRPr="006F14C1" w:rsidRDefault="00BE0A1B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Обеспечен контролируемый доступ участников образовательных отношений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детей).</w:t>
            </w:r>
          </w:p>
        </w:tc>
        <w:tc>
          <w:tcPr>
            <w:tcW w:w="1842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6F14C1" w:rsidTr="006F14C1">
        <w:tc>
          <w:tcPr>
            <w:tcW w:w="636" w:type="dxa"/>
          </w:tcPr>
          <w:p w:rsidR="009E42EA" w:rsidRPr="006F14C1" w:rsidRDefault="00BE0A1B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156" w:type="dxa"/>
          </w:tcPr>
          <w:p w:rsidR="009E42EA" w:rsidRPr="006F14C1" w:rsidRDefault="00BE0A1B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Системно осуществляется предоставление достоверных данных об образовательной организации в открытом доступе на официальном сайте в сети Интернет.</w:t>
            </w:r>
          </w:p>
        </w:tc>
        <w:tc>
          <w:tcPr>
            <w:tcW w:w="1842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6F14C1" w:rsidTr="006F14C1">
        <w:tc>
          <w:tcPr>
            <w:tcW w:w="636" w:type="dxa"/>
          </w:tcPr>
          <w:p w:rsidR="009E42EA" w:rsidRPr="006F14C1" w:rsidRDefault="00BE0A1B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7156" w:type="dxa"/>
          </w:tcPr>
          <w:p w:rsidR="009E42EA" w:rsidRPr="006F14C1" w:rsidRDefault="00BE0A1B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организацией проводятся интерактивные вопросы, </w:t>
            </w:r>
            <w:proofErr w:type="spellStart"/>
            <w:r w:rsidR="006F14C1" w:rsidRPr="006F14C1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F14C1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консультации, дискуссионные площадки в сети Интернет.</w:t>
            </w:r>
          </w:p>
        </w:tc>
        <w:tc>
          <w:tcPr>
            <w:tcW w:w="1842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6F14C1" w:rsidTr="006F14C1">
        <w:tc>
          <w:tcPr>
            <w:tcW w:w="636" w:type="dxa"/>
          </w:tcPr>
          <w:p w:rsidR="009E42EA" w:rsidRPr="006F14C1" w:rsidRDefault="00BE0A1B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7156" w:type="dxa"/>
          </w:tcPr>
          <w:p w:rsidR="009E42EA" w:rsidRPr="006F14C1" w:rsidRDefault="00BE0A1B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Функционирует система </w:t>
            </w:r>
            <w:r w:rsidRPr="006F1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-наблюдения за воспитанниками.</w:t>
            </w:r>
          </w:p>
        </w:tc>
        <w:tc>
          <w:tcPr>
            <w:tcW w:w="1842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6F14C1" w:rsidTr="006F14C1">
        <w:tc>
          <w:tcPr>
            <w:tcW w:w="636" w:type="dxa"/>
          </w:tcPr>
          <w:p w:rsidR="009E42EA" w:rsidRPr="006F14C1" w:rsidRDefault="00BE0A1B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7156" w:type="dxa"/>
          </w:tcPr>
          <w:p w:rsidR="009E42EA" w:rsidRPr="006F14C1" w:rsidRDefault="00BE0A1B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ДО</w:t>
            </w:r>
            <w:r w:rsidR="006F14C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функционируют механизмы обратной связи для отдельных пользователей.</w:t>
            </w:r>
          </w:p>
        </w:tc>
        <w:tc>
          <w:tcPr>
            <w:tcW w:w="1842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6F14C1" w:rsidTr="006F14C1">
        <w:tc>
          <w:tcPr>
            <w:tcW w:w="636" w:type="dxa"/>
          </w:tcPr>
          <w:p w:rsidR="009E42EA" w:rsidRPr="006F14C1" w:rsidRDefault="00BE0A1B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7156" w:type="dxa"/>
          </w:tcPr>
          <w:p w:rsidR="009E42EA" w:rsidRPr="006F14C1" w:rsidRDefault="00EB22EB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Участникам образовательных отношений доступна информация об олимпиадах, конкурсах, исследовательских проектах.</w:t>
            </w:r>
          </w:p>
        </w:tc>
        <w:tc>
          <w:tcPr>
            <w:tcW w:w="1842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6F14C1" w:rsidTr="006F14C1">
        <w:tc>
          <w:tcPr>
            <w:tcW w:w="636" w:type="dxa"/>
          </w:tcPr>
          <w:p w:rsidR="009E42EA" w:rsidRPr="006F14C1" w:rsidRDefault="00EB22EB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7156" w:type="dxa"/>
          </w:tcPr>
          <w:p w:rsidR="009E42EA" w:rsidRPr="006F14C1" w:rsidRDefault="00EB22EB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образовательных отношений компетентны в решении образовательных и профессиональных задач с применением информационно-коммуникативных технологий (ИКТ). </w:t>
            </w:r>
          </w:p>
        </w:tc>
        <w:tc>
          <w:tcPr>
            <w:tcW w:w="1842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EB" w:rsidRPr="006F14C1" w:rsidTr="006F14C1">
        <w:tc>
          <w:tcPr>
            <w:tcW w:w="7792" w:type="dxa"/>
            <w:gridSpan w:val="2"/>
          </w:tcPr>
          <w:p w:rsidR="00EB22EB" w:rsidRPr="006F14C1" w:rsidRDefault="00EB22EB" w:rsidP="006F14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842" w:type="dxa"/>
          </w:tcPr>
          <w:p w:rsidR="00EB22EB" w:rsidRPr="006F14C1" w:rsidRDefault="00EB22EB" w:rsidP="006F1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EB22EB" w:rsidRPr="006F14C1" w:rsidRDefault="00EB22EB" w:rsidP="006F1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125CB1" w:rsidRPr="006F14C1" w:rsidTr="006F14C1">
        <w:tc>
          <w:tcPr>
            <w:tcW w:w="10768" w:type="dxa"/>
            <w:gridSpan w:val="4"/>
            <w:shd w:val="clear" w:color="auto" w:fill="FFFF00"/>
          </w:tcPr>
          <w:p w:rsidR="00125CB1" w:rsidRPr="006F14C1" w:rsidRDefault="00125CB1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Показатели, характеризующие укомплектованность печатными и электронными </w:t>
            </w:r>
            <w:proofErr w:type="spellStart"/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информационными-образовательными</w:t>
            </w:r>
            <w:proofErr w:type="spellEnd"/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ресурсами</w:t>
            </w:r>
          </w:p>
        </w:tc>
      </w:tr>
      <w:tr w:rsidR="009E42EA" w:rsidRPr="006F14C1" w:rsidTr="006F14C1">
        <w:tc>
          <w:tcPr>
            <w:tcW w:w="636" w:type="dxa"/>
          </w:tcPr>
          <w:p w:rsidR="009E42EA" w:rsidRPr="006F14C1" w:rsidRDefault="00EB22EB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156" w:type="dxa"/>
          </w:tcPr>
          <w:p w:rsidR="009E42EA" w:rsidRPr="006F14C1" w:rsidRDefault="00EB22EB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 укомплектована учебно-методической литературой и материалами по всем видам детской деятельности по основной образовательной программе</w:t>
            </w:r>
            <w:r w:rsidR="0006693D" w:rsidRPr="006F14C1">
              <w:rPr>
                <w:rFonts w:ascii="Times New Roman" w:hAnsi="Times New Roman" w:cs="Times New Roman"/>
                <w:sz w:val="20"/>
                <w:szCs w:val="20"/>
              </w:rPr>
              <w:t xml:space="preserve"> – программе дошкольного образования на печатных и электронных носителях.</w:t>
            </w:r>
          </w:p>
        </w:tc>
        <w:tc>
          <w:tcPr>
            <w:tcW w:w="1842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6F14C1" w:rsidTr="006F14C1">
        <w:tc>
          <w:tcPr>
            <w:tcW w:w="636" w:type="dxa"/>
          </w:tcPr>
          <w:p w:rsidR="009E42EA" w:rsidRPr="006F14C1" w:rsidRDefault="0006693D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156" w:type="dxa"/>
          </w:tcPr>
          <w:p w:rsidR="009E42EA" w:rsidRPr="006F14C1" w:rsidRDefault="0006693D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Имеется демонстрационный и методический материал, сопровождающий реализацию основной образовательной программы - программы дошкольного образования на печатных и электронных носителях.</w:t>
            </w:r>
          </w:p>
        </w:tc>
        <w:tc>
          <w:tcPr>
            <w:tcW w:w="1842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6F14C1" w:rsidTr="006F14C1">
        <w:tc>
          <w:tcPr>
            <w:tcW w:w="636" w:type="dxa"/>
          </w:tcPr>
          <w:p w:rsidR="009E42EA" w:rsidRPr="006F14C1" w:rsidRDefault="0006693D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156" w:type="dxa"/>
          </w:tcPr>
          <w:p w:rsidR="009E42EA" w:rsidRPr="006F14C1" w:rsidRDefault="0006693D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Имеется фонд дополнительной литературы, включающий в себя: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- программы дошкольного образования.</w:t>
            </w:r>
          </w:p>
        </w:tc>
        <w:tc>
          <w:tcPr>
            <w:tcW w:w="1842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6F14C1" w:rsidTr="006F14C1">
        <w:tc>
          <w:tcPr>
            <w:tcW w:w="636" w:type="dxa"/>
          </w:tcPr>
          <w:p w:rsidR="009E42EA" w:rsidRPr="006F14C1" w:rsidRDefault="0006693D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156" w:type="dxa"/>
          </w:tcPr>
          <w:p w:rsidR="009E42EA" w:rsidRPr="006F14C1" w:rsidRDefault="0006693D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Имеется консультативный материал по различным видам деятельности детей.</w:t>
            </w:r>
          </w:p>
        </w:tc>
        <w:tc>
          <w:tcPr>
            <w:tcW w:w="1842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93D" w:rsidRPr="006F14C1" w:rsidTr="006F14C1">
        <w:tc>
          <w:tcPr>
            <w:tcW w:w="7792" w:type="dxa"/>
            <w:gridSpan w:val="2"/>
          </w:tcPr>
          <w:p w:rsidR="0006693D" w:rsidRPr="006F14C1" w:rsidRDefault="0006693D" w:rsidP="006F14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842" w:type="dxa"/>
          </w:tcPr>
          <w:p w:rsidR="0006693D" w:rsidRPr="006F14C1" w:rsidRDefault="0006693D" w:rsidP="006F1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6693D" w:rsidRPr="006F14C1" w:rsidRDefault="0006693D" w:rsidP="006F1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125CB1" w:rsidRPr="006F14C1" w:rsidTr="006F14C1">
        <w:tc>
          <w:tcPr>
            <w:tcW w:w="10768" w:type="dxa"/>
            <w:gridSpan w:val="4"/>
            <w:shd w:val="clear" w:color="auto" w:fill="FFFF00"/>
          </w:tcPr>
          <w:p w:rsidR="00125CB1" w:rsidRPr="006F14C1" w:rsidRDefault="00125CB1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. Показатели, характеризующие степень удовлетворенности участников образовательных отношений осуществлением образовательной деятельности в дошкольной образовательной организации</w:t>
            </w:r>
          </w:p>
        </w:tc>
      </w:tr>
      <w:tr w:rsidR="009E42EA" w:rsidRPr="006F14C1" w:rsidTr="006F14C1">
        <w:tc>
          <w:tcPr>
            <w:tcW w:w="636" w:type="dxa"/>
          </w:tcPr>
          <w:p w:rsidR="009E42EA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156" w:type="dxa"/>
          </w:tcPr>
          <w:p w:rsidR="009E42EA" w:rsidRPr="006F14C1" w:rsidRDefault="00353151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 осуществляет анкетирование и опросы педагогических работников и родителей (законных представителей) детей.</w:t>
            </w:r>
          </w:p>
        </w:tc>
        <w:tc>
          <w:tcPr>
            <w:tcW w:w="1842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6F14C1" w:rsidTr="006F14C1">
        <w:tc>
          <w:tcPr>
            <w:tcW w:w="636" w:type="dxa"/>
          </w:tcPr>
          <w:p w:rsidR="009E42EA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156" w:type="dxa"/>
          </w:tcPr>
          <w:p w:rsidR="009E42EA" w:rsidRPr="006F14C1" w:rsidRDefault="00353151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анкетирования и опросов педагогических работников и родителей (законных представителей) детей являются удовлетворительными. </w:t>
            </w:r>
          </w:p>
        </w:tc>
        <w:tc>
          <w:tcPr>
            <w:tcW w:w="1842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6F14C1" w:rsidTr="006F14C1">
        <w:tc>
          <w:tcPr>
            <w:tcW w:w="7792" w:type="dxa"/>
            <w:gridSpan w:val="2"/>
          </w:tcPr>
          <w:p w:rsidR="00353151" w:rsidRPr="006F14C1" w:rsidRDefault="00353151" w:rsidP="006F14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Максимальное количество баллов по показателю</w:t>
            </w:r>
          </w:p>
        </w:tc>
        <w:tc>
          <w:tcPr>
            <w:tcW w:w="1842" w:type="dxa"/>
          </w:tcPr>
          <w:p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25CB1" w:rsidRPr="006F14C1" w:rsidTr="006F14C1">
        <w:tc>
          <w:tcPr>
            <w:tcW w:w="10768" w:type="dxa"/>
            <w:gridSpan w:val="4"/>
            <w:shd w:val="clear" w:color="auto" w:fill="FFFF00"/>
          </w:tcPr>
          <w:p w:rsidR="00125CB1" w:rsidRPr="006F14C1" w:rsidRDefault="00125CB1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. Показатели, характеризующие состояние организационно-методической работы с педагогическими работниками дошкольной образовательной организации</w:t>
            </w:r>
          </w:p>
        </w:tc>
      </w:tr>
      <w:tr w:rsidR="00353151" w:rsidRPr="006F14C1" w:rsidTr="006F14C1">
        <w:tc>
          <w:tcPr>
            <w:tcW w:w="636" w:type="dxa"/>
          </w:tcPr>
          <w:p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156" w:type="dxa"/>
          </w:tcPr>
          <w:p w:rsidR="00353151" w:rsidRPr="006F14C1" w:rsidRDefault="00353151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Содержание методической работы соответствует целям и задачам дошкольной образовательной организации, региональной и федеральной образовательной политике.</w:t>
            </w:r>
          </w:p>
        </w:tc>
        <w:tc>
          <w:tcPr>
            <w:tcW w:w="1842" w:type="dxa"/>
          </w:tcPr>
          <w:p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6F14C1" w:rsidTr="006F14C1">
        <w:tc>
          <w:tcPr>
            <w:tcW w:w="636" w:type="dxa"/>
          </w:tcPr>
          <w:p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156" w:type="dxa"/>
          </w:tcPr>
          <w:p w:rsidR="00353151" w:rsidRPr="006F14C1" w:rsidRDefault="00353151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Функционирует система контроля за воспитательно-образовательной работой с детьми, диагностическими материалами, вопросами по осуществлению тематического и фронтального контроля.</w:t>
            </w:r>
          </w:p>
        </w:tc>
        <w:tc>
          <w:tcPr>
            <w:tcW w:w="1842" w:type="dxa"/>
          </w:tcPr>
          <w:p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6F14C1" w:rsidTr="006F14C1">
        <w:tc>
          <w:tcPr>
            <w:tcW w:w="636" w:type="dxa"/>
          </w:tcPr>
          <w:p w:rsidR="00353151" w:rsidRPr="006F14C1" w:rsidRDefault="0073422E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156" w:type="dxa"/>
          </w:tcPr>
          <w:p w:rsidR="00353151" w:rsidRPr="006F14C1" w:rsidRDefault="0073422E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Осуществляется анализ результатов воспитательно-образовательной работы, детского творчества и документации педагогических работников.</w:t>
            </w:r>
          </w:p>
        </w:tc>
        <w:tc>
          <w:tcPr>
            <w:tcW w:w="1842" w:type="dxa"/>
          </w:tcPr>
          <w:p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6F14C1" w:rsidTr="006F14C1">
        <w:tc>
          <w:tcPr>
            <w:tcW w:w="636" w:type="dxa"/>
          </w:tcPr>
          <w:p w:rsidR="00353151" w:rsidRPr="006F14C1" w:rsidRDefault="0073422E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156" w:type="dxa"/>
          </w:tcPr>
          <w:p w:rsidR="00353151" w:rsidRPr="006F14C1" w:rsidRDefault="0073422E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 транслируют опыт профессиональной деятельности в рамках городских, территориальных, областных, всероссийских, международных научно-практических конференциях, семинарах, круглых столах, мастер классах и пр.</w:t>
            </w:r>
          </w:p>
        </w:tc>
        <w:tc>
          <w:tcPr>
            <w:tcW w:w="1842" w:type="dxa"/>
          </w:tcPr>
          <w:p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6F14C1" w:rsidTr="006F14C1">
        <w:tc>
          <w:tcPr>
            <w:tcW w:w="636" w:type="dxa"/>
          </w:tcPr>
          <w:p w:rsidR="00353151" w:rsidRPr="006F14C1" w:rsidRDefault="0073422E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7156" w:type="dxa"/>
          </w:tcPr>
          <w:p w:rsidR="00353151" w:rsidRPr="006F14C1" w:rsidRDefault="0073422E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Созданы условия для реализации инновационных проектов и программ, имеющих существенное значение для обеспечения развития системы образования в дошкольной образовательной организации.</w:t>
            </w:r>
          </w:p>
        </w:tc>
        <w:tc>
          <w:tcPr>
            <w:tcW w:w="1842" w:type="dxa"/>
          </w:tcPr>
          <w:p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6F14C1" w:rsidTr="006F14C1">
        <w:tc>
          <w:tcPr>
            <w:tcW w:w="636" w:type="dxa"/>
          </w:tcPr>
          <w:p w:rsidR="00353151" w:rsidRPr="006F14C1" w:rsidRDefault="0073422E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7156" w:type="dxa"/>
          </w:tcPr>
          <w:p w:rsidR="00353151" w:rsidRPr="006F14C1" w:rsidRDefault="0073422E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Осуществляется экспериментальная деятельность, направленная на разработку, апробацию и внедрение новых образовательных технологий, образовательных ресурсов.</w:t>
            </w:r>
          </w:p>
        </w:tc>
        <w:tc>
          <w:tcPr>
            <w:tcW w:w="1842" w:type="dxa"/>
          </w:tcPr>
          <w:p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6F14C1" w:rsidTr="006F14C1">
        <w:tc>
          <w:tcPr>
            <w:tcW w:w="636" w:type="dxa"/>
          </w:tcPr>
          <w:p w:rsidR="00353151" w:rsidRPr="006F14C1" w:rsidRDefault="0073422E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7156" w:type="dxa"/>
          </w:tcPr>
          <w:p w:rsidR="00353151" w:rsidRPr="006F14C1" w:rsidRDefault="0073422E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Методическая работа осуществляется в следующих формах и видах:</w:t>
            </w:r>
          </w:p>
          <w:p w:rsidR="0073422E" w:rsidRPr="006F14C1" w:rsidRDefault="0073422E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- рабочие проектные, творческие группы;</w:t>
            </w:r>
          </w:p>
          <w:p w:rsidR="0073422E" w:rsidRPr="006F14C1" w:rsidRDefault="0073422E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- педагогические советы;</w:t>
            </w:r>
          </w:p>
          <w:p w:rsidR="0073422E" w:rsidRPr="006F14C1" w:rsidRDefault="0073422E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- семинары-практикумы;</w:t>
            </w:r>
          </w:p>
          <w:p w:rsidR="0073422E" w:rsidRPr="006F14C1" w:rsidRDefault="0073422E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- круглые столы;</w:t>
            </w:r>
          </w:p>
          <w:p w:rsidR="0073422E" w:rsidRPr="006F14C1" w:rsidRDefault="0073422E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- педагогические ринги;</w:t>
            </w:r>
          </w:p>
          <w:p w:rsidR="0073422E" w:rsidRPr="006F14C1" w:rsidRDefault="0073422E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25A29" w:rsidRPr="006F14C1">
              <w:rPr>
                <w:rFonts w:ascii="Times New Roman" w:hAnsi="Times New Roman" w:cs="Times New Roman"/>
                <w:sz w:val="20"/>
                <w:szCs w:val="20"/>
              </w:rPr>
              <w:t>консультации;</w:t>
            </w:r>
          </w:p>
          <w:p w:rsidR="00625A29" w:rsidRPr="006F14C1" w:rsidRDefault="00625A29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- собеседования;</w:t>
            </w:r>
          </w:p>
          <w:p w:rsidR="00625A29" w:rsidRPr="006F14C1" w:rsidRDefault="00625A29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- стажировка и пр.</w:t>
            </w:r>
          </w:p>
        </w:tc>
        <w:tc>
          <w:tcPr>
            <w:tcW w:w="1842" w:type="dxa"/>
          </w:tcPr>
          <w:p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6F14C1" w:rsidTr="006F14C1">
        <w:tc>
          <w:tcPr>
            <w:tcW w:w="636" w:type="dxa"/>
          </w:tcPr>
          <w:p w:rsidR="00353151" w:rsidRPr="006F14C1" w:rsidRDefault="00625A29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7156" w:type="dxa"/>
          </w:tcPr>
          <w:p w:rsidR="00353151" w:rsidRPr="006F14C1" w:rsidRDefault="00625A29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Проектирование и анализ профессиональной деятельности педагогическими работниками осуществляется в соответствии с индивидуальным маршрутом профессионального развития педагога.</w:t>
            </w:r>
          </w:p>
        </w:tc>
        <w:tc>
          <w:tcPr>
            <w:tcW w:w="1842" w:type="dxa"/>
          </w:tcPr>
          <w:p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6F14C1" w:rsidTr="006F14C1">
        <w:tc>
          <w:tcPr>
            <w:tcW w:w="636" w:type="dxa"/>
          </w:tcPr>
          <w:p w:rsidR="00353151" w:rsidRPr="006F14C1" w:rsidRDefault="00625A29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7156" w:type="dxa"/>
          </w:tcPr>
          <w:p w:rsidR="00353151" w:rsidRPr="006F14C1" w:rsidRDefault="00625A29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Созданы условия для системного повышения квалификации педагогических работников дошкольной образовательной организации.</w:t>
            </w:r>
          </w:p>
        </w:tc>
        <w:tc>
          <w:tcPr>
            <w:tcW w:w="1842" w:type="dxa"/>
          </w:tcPr>
          <w:p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6F14C1" w:rsidTr="006F14C1">
        <w:tc>
          <w:tcPr>
            <w:tcW w:w="636" w:type="dxa"/>
          </w:tcPr>
          <w:p w:rsidR="00353151" w:rsidRPr="006F14C1" w:rsidRDefault="00625A29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7156" w:type="dxa"/>
          </w:tcPr>
          <w:p w:rsidR="00353151" w:rsidRPr="006F14C1" w:rsidRDefault="00625A29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Аттестация на высшую и первую квалификационную категории осуществляется в соответствии с планом.</w:t>
            </w:r>
          </w:p>
        </w:tc>
        <w:tc>
          <w:tcPr>
            <w:tcW w:w="1842" w:type="dxa"/>
          </w:tcPr>
          <w:p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6F14C1" w:rsidTr="006F14C1">
        <w:tc>
          <w:tcPr>
            <w:tcW w:w="636" w:type="dxa"/>
          </w:tcPr>
          <w:p w:rsidR="00353151" w:rsidRPr="006F14C1" w:rsidRDefault="00625A29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7156" w:type="dxa"/>
          </w:tcPr>
          <w:p w:rsidR="00353151" w:rsidRPr="006F14C1" w:rsidRDefault="00625A29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Функционирует система наставничества, сопровождения молодых специалистов в дошкольной образовательной организации.</w:t>
            </w:r>
          </w:p>
        </w:tc>
        <w:tc>
          <w:tcPr>
            <w:tcW w:w="1842" w:type="dxa"/>
          </w:tcPr>
          <w:p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A29" w:rsidRPr="006F14C1" w:rsidTr="006F14C1">
        <w:tc>
          <w:tcPr>
            <w:tcW w:w="7792" w:type="dxa"/>
            <w:gridSpan w:val="2"/>
          </w:tcPr>
          <w:p w:rsidR="00625A29" w:rsidRPr="006F14C1" w:rsidRDefault="00625A29" w:rsidP="006F14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842" w:type="dxa"/>
          </w:tcPr>
          <w:p w:rsidR="00625A29" w:rsidRPr="006F14C1" w:rsidRDefault="00625A29" w:rsidP="006F1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625A29" w:rsidRPr="006F14C1" w:rsidRDefault="00625A29" w:rsidP="006F1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625A29" w:rsidRPr="006F14C1" w:rsidTr="006F14C1">
        <w:tc>
          <w:tcPr>
            <w:tcW w:w="7792" w:type="dxa"/>
            <w:gridSpan w:val="2"/>
          </w:tcPr>
          <w:p w:rsidR="00625A29" w:rsidRPr="006F14C1" w:rsidRDefault="00625A29" w:rsidP="006F14C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Возможное (максимальное) количество баллов по показателям</w:t>
            </w:r>
          </w:p>
        </w:tc>
        <w:tc>
          <w:tcPr>
            <w:tcW w:w="1842" w:type="dxa"/>
          </w:tcPr>
          <w:p w:rsidR="00625A29" w:rsidRPr="006F14C1" w:rsidRDefault="00625A29" w:rsidP="006F1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625A29" w:rsidRPr="006F14C1" w:rsidRDefault="00625A29" w:rsidP="006F1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</w:tbl>
    <w:p w:rsidR="009E42EA" w:rsidRPr="006F14C1" w:rsidRDefault="009E42EA" w:rsidP="006F14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E42EA" w:rsidRPr="006F14C1" w:rsidSect="006F1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C53"/>
    <w:multiLevelType w:val="hybridMultilevel"/>
    <w:tmpl w:val="FAAC54DA"/>
    <w:lvl w:ilvl="0" w:tplc="C2002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00"/>
    <w:rsid w:val="0006693D"/>
    <w:rsid w:val="00125CB1"/>
    <w:rsid w:val="00353151"/>
    <w:rsid w:val="003A0000"/>
    <w:rsid w:val="004D069D"/>
    <w:rsid w:val="00625A29"/>
    <w:rsid w:val="006F14C1"/>
    <w:rsid w:val="0073422E"/>
    <w:rsid w:val="0077008C"/>
    <w:rsid w:val="00841CF6"/>
    <w:rsid w:val="009E42EA"/>
    <w:rsid w:val="00BE0A1B"/>
    <w:rsid w:val="00C81356"/>
    <w:rsid w:val="00E30876"/>
    <w:rsid w:val="00EB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 User</cp:lastModifiedBy>
  <cp:revision>8</cp:revision>
  <dcterms:created xsi:type="dcterms:W3CDTF">2018-02-24T02:56:00Z</dcterms:created>
  <dcterms:modified xsi:type="dcterms:W3CDTF">2023-10-26T07:22:00Z</dcterms:modified>
</cp:coreProperties>
</file>